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tabs>
          <w:tab w:val="left" w:pos="6096" w:leader="none"/>
        </w:tabs>
        <w:rPr>
          <w:rFonts w:eastAsia="Times New Roman" w:ascii="Tahoma" w:hAnsi="Tahoma"/>
          <w:color w:val="000000"/>
          <w:sz w:val="20"/>
          <w:szCs w:val="20"/>
        </w:rPr>
      </w:pPr>
      <w:r>
        <w:rPr>
          <w:rFonts w:eastAsia="Times New Roman" w:ascii="Tahoma" w:hAnsi="Tahoma"/>
          <w:color w:val="000000"/>
          <w:sz w:val="20"/>
          <w:szCs w:val="20"/>
        </w:rPr>
        <w:t>Augustów, dnia 31 lipca 2019 r.</w:t>
        <w:tab/>
        <w:tab/>
        <w:tab/>
      </w:r>
    </w:p>
    <w:p>
      <w:pPr>
        <w:pStyle w:val="Normal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</w:r>
    </w:p>
    <w:p>
      <w:pPr>
        <w:pStyle w:val="Normal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</w:r>
    </w:p>
    <w:p>
      <w:pPr>
        <w:pStyle w:val="Normal"/>
        <w:spacing w:lineRule="auto" w:line="360"/>
        <w:jc w:val="right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</w:r>
    </w:p>
    <w:p>
      <w:pPr>
        <w:pStyle w:val="Nagwek1"/>
        <w:spacing w:lineRule="auto" w:line="360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ZAWIADOMIENIE O WYBORZE NAJKORZYSTNIEJSZEJ OFERTY</w:t>
      </w:r>
    </w:p>
    <w:p>
      <w:pPr>
        <w:pStyle w:val="Nagwek1"/>
        <w:spacing w:lineRule="auto" w:line="360"/>
        <w:rPr/>
      </w:pPr>
      <w:r>
        <w:rPr/>
      </w:r>
    </w:p>
    <w:p>
      <w:pPr>
        <w:pStyle w:val="Nagwek1"/>
        <w:spacing w:lineRule="auto" w:line="360"/>
        <w:rPr/>
      </w:pPr>
      <w:r>
        <w:rPr/>
      </w:r>
    </w:p>
    <w:p>
      <w:pPr>
        <w:pStyle w:val="Tretekstu"/>
        <w:spacing w:lineRule="auto" w:line="36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ab/>
        <w:t>Samodzielny Publiczny Zakład Opieki Zdrowotnej w Augustowie informuje, że w wyniku postępowania o udzielenie zamówienia publicznego o wartości szacunkowej zamówienia mniejszej niż kwoty określone w przepisach wydanych na podstawie art. 11 ust. 8 na dostawę aparatury medycznej dla Samodzielnego Publicznego Zakładu Opieki Zdrowotnej w Augustowie w ramach projektu „Współpraca transgraniczna instytucji ochrony zdrowia w zakresie praw pacjenta i jakości usług” numer projektu LT-PL-3R-245 przeprowadzonego w trybie przetargu nieograniczonego numer referencyjny 8/ZP/2019 wybrano oferty :</w:t>
      </w:r>
    </w:p>
    <w:p>
      <w:pPr>
        <w:pStyle w:val="Tretekstu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b/>
          <w:bCs/>
          <w:sz w:val="20"/>
        </w:rPr>
        <w:t xml:space="preserve">Część nr 1 (  videoduodenoskop  zabiegowy HDTV, tor wizyjny HDTV videoduodenoskopu, system do archiwizacji badań, automatyczna myjnia endoskopowa ) </w:t>
      </w:r>
      <w:r>
        <w:rPr>
          <w:rFonts w:cs="Tahoma" w:ascii="Tahoma" w:hAnsi="Tahoma"/>
          <w:sz w:val="20"/>
        </w:rPr>
        <w:t>– VARIMED Sp. z o.o., ul. Tadeusza Kościuszki 115/4U, 50-442 Wrocław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Cena brutto : 196 020,00 zł ( słownie : sto dziewięćdziesiąt sześć tysięcy dwadzieścia 00/100 zł ) – kryterium ceny 60 punktów; kryterium okresu gwarancji – 60 miesięcy -  30 punktów; kryterium okresu bezpłatnego serwisu – 5 lat - 10 punktów; razem 100 punktów ( oferta Wykonawcy – zgodnie z wymogami określonymi w SIWZ – najkorzystniejsza ze względu na  sumę kryterium ceny,  okresu gwarancji i okresu bezpłatnego serwisu).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Pozostałe złożone oferty :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rFonts w:cs="Tahoma" w:ascii="Tahoma" w:hAnsi="Tahoma"/>
          <w:sz w:val="20"/>
        </w:rPr>
      </w:pPr>
      <w:bookmarkStart w:id="0" w:name="__DdeLink__299_540397089"/>
      <w:r>
        <w:rPr>
          <w:rFonts w:cs="Tahoma" w:ascii="Tahoma" w:hAnsi="Tahoma"/>
          <w:sz w:val="20"/>
        </w:rPr>
        <w:t>E</w:t>
      </w:r>
      <w:bookmarkEnd w:id="0"/>
      <w:r>
        <w:rPr>
          <w:rFonts w:cs="Tahoma" w:ascii="Tahoma" w:hAnsi="Tahoma"/>
          <w:sz w:val="20"/>
        </w:rPr>
        <w:t>NDOELEKTRONIK Spółka z ograniczoną odpowiedzialnością Sp.k., ul. Borkowa 12, 05-840 Brwinów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rFonts w:cs="Tahoma" w:ascii="Tahoma" w:hAnsi="Tahoma"/>
          <w:b w:val="false"/>
          <w:bCs w:val="false"/>
          <w:sz w:val="20"/>
          <w:szCs w:val="20"/>
        </w:rPr>
      </w:pPr>
      <w:r>
        <w:rPr>
          <w:rFonts w:cs="Tahoma" w:ascii="Tahoma" w:hAnsi="Tahoma"/>
          <w:b w:val="false"/>
          <w:bCs w:val="false"/>
          <w:sz w:val="20"/>
          <w:szCs w:val="20"/>
        </w:rPr>
        <w:t>Cena brutto : 232 222,20 zł ( słownie : dwieście trzydzieści dwa tysiące dwieście dwadzieścia dwa 20/100 zł ) – kryterium ceny 50,65 punktów; kryterium okresu gwarancji – 48 miesięcy – 15 punktów; okres bezpłatnego serwisu – 4 lata – 5 punktów; razem 70,65 punktów.</w:t>
      </w:r>
    </w:p>
    <w:p>
      <w:pPr>
        <w:pStyle w:val="Normal"/>
        <w:spacing w:lineRule="auto" w:line="36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b/>
          <w:bCs/>
          <w:sz w:val="20"/>
        </w:rPr>
        <w:t xml:space="preserve">Część nr 2 (  aparat RTG z ramieniem C generator min. 2 kW anoda wzacniacz 9 cali wózek z monitorami ) </w:t>
      </w:r>
      <w:r>
        <w:rPr>
          <w:rFonts w:cs="Tahoma" w:ascii="Tahoma" w:hAnsi="Tahoma"/>
          <w:sz w:val="20"/>
        </w:rPr>
        <w:t>– Siemens Healthcare Sp. z o.o., ul. Żupnicza 11, 03-821 Warszawa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Cena brutto : 264 112,70 zł ( słownie : dwieście sześćdziesiąt cztery tysiące sto dwanaście 70/100 zł ) – kryterium ceny 60 punktów; kryterium okresu gwarancji – 60 miesięcy -  30 punktów; kryterium okresu bezpłatnego serwisu – 5 lat - 10 punktów; razem 100 punktów ( oferta Wykonawcy – zgodnie z wymogami określonymi w SIWZ – najkorzystniejsza ze względu na  sumę kryterium ceny,  okresu gwarancji i okresu bezpłatnego serwisu).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Pozostałe złożone oferty :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FAMED ŻYWIEC Sp. z o.o., ul. Fabryczna 1, 34-300 Żywiec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rFonts w:cs="Tahoma" w:ascii="Tahoma" w:hAnsi="Tahoma"/>
          <w:b w:val="false"/>
          <w:bCs w:val="false"/>
          <w:sz w:val="20"/>
          <w:szCs w:val="20"/>
        </w:rPr>
      </w:pPr>
      <w:r>
        <w:rPr>
          <w:rFonts w:cs="Tahoma" w:ascii="Tahoma" w:hAnsi="Tahoma"/>
          <w:b w:val="false"/>
          <w:bCs w:val="false"/>
          <w:sz w:val="20"/>
          <w:szCs w:val="20"/>
        </w:rPr>
        <w:t>Cena brutto : 269 849,88 zł ( słownie : dwieście sześćdziesiąt dziewięć tysięcy osiemset czterdzieści dziewięć 88/100 zł ) – kryterium ceny 58,72 punktów; kryterium okresu gwarancji – 60 miesięcy – 30 punktów; okres bezpłatnego serwisu – 5 lat – 10 punktów; razem 98,72 punktów.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Medical Market Sp. z o.o., ul. Kościelna 26, 62-081 Przeźmierowo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rFonts w:cs="Tahoma" w:ascii="Tahoma" w:hAnsi="Tahoma"/>
          <w:b w:val="false"/>
          <w:bCs w:val="false"/>
          <w:sz w:val="20"/>
          <w:szCs w:val="20"/>
        </w:rPr>
      </w:pPr>
      <w:r>
        <w:rPr>
          <w:rFonts w:cs="Tahoma" w:ascii="Tahoma" w:hAnsi="Tahoma"/>
          <w:b w:val="false"/>
          <w:bCs w:val="false"/>
          <w:sz w:val="20"/>
          <w:szCs w:val="20"/>
        </w:rPr>
        <w:t>Cena brutto : 273 044,25 zł ( słownie : dwieście siedemdziesiąt trzy tysiące czterdzieści cztery 25/100 zł ) – kryterium ceny 58,03 punktów; kryterium okresu gwarancji – 60 miesięcy – 30 punktów; okres bezpłatnego serwisu – 5 lat – 10 punktów; razem 98,03 punktów.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Timko Sp. z o.o., ul. Syrokomli 30, 03-335 Warszawa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rFonts w:cs="Tahoma" w:ascii="Tahoma" w:hAnsi="Tahoma"/>
          <w:b w:val="false"/>
          <w:bCs w:val="false"/>
          <w:sz w:val="20"/>
          <w:szCs w:val="20"/>
        </w:rPr>
      </w:pPr>
      <w:r>
        <w:rPr>
          <w:rFonts w:cs="Tahoma" w:ascii="Tahoma" w:hAnsi="Tahoma"/>
          <w:b w:val="false"/>
          <w:bCs w:val="false"/>
          <w:sz w:val="20"/>
          <w:szCs w:val="20"/>
        </w:rPr>
        <w:t xml:space="preserve">Cena brutto : 318 600,00 zł ( słownie : trzysta osiemnaście tysięcy sześćset 00/100 zł ) – kryterium ceny 49,74 punktów; kryterium okresu gwarancji – 36 miesięcy – 0 punktów; okres 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rFonts w:cs="Tahoma" w:ascii="Tahoma" w:hAnsi="Tahoma"/>
          <w:b w:val="false"/>
          <w:bCs w:val="false"/>
          <w:sz w:val="20"/>
          <w:szCs w:val="20"/>
        </w:rPr>
      </w:pPr>
      <w:r>
        <w:rPr>
          <w:rFonts w:cs="Tahoma" w:ascii="Tahoma" w:hAnsi="Tahoma"/>
          <w:b w:val="false"/>
          <w:bCs w:val="false"/>
          <w:sz w:val="20"/>
          <w:szCs w:val="20"/>
        </w:rPr>
        <w:t>bezpłatnego serwisu – 3 lata – 0 punktów; razem 49,74 punktów.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Partner 4 Medicine Sp. z o.o., Al. Krasińskiego 20 A, 64-100 Leszno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rFonts w:cs="Tahoma" w:ascii="Tahoma" w:hAnsi="Tahoma"/>
          <w:b w:val="false"/>
          <w:bCs w:val="false"/>
          <w:sz w:val="20"/>
          <w:szCs w:val="20"/>
        </w:rPr>
      </w:pPr>
      <w:r>
        <w:rPr>
          <w:rFonts w:cs="Tahoma" w:ascii="Tahoma" w:hAnsi="Tahoma"/>
          <w:b w:val="false"/>
          <w:bCs w:val="false"/>
          <w:sz w:val="20"/>
          <w:szCs w:val="20"/>
        </w:rPr>
        <w:t>Cena brutto : 347 680,51 zł ( słownie : trzysta czterdzieści siedem tysięcy sześćset osiemdziesiąt 51/100 zł ) – kryterium ceny 45,58 punktów; kryterium okresu gwarancji – 36 miesięcy – 0 punktów; okres bezpłatnego serwisu – 3 lata – 0 punktów; razem 45,58 punktów.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b/>
          <w:bCs/>
          <w:sz w:val="20"/>
        </w:rPr>
        <w:t xml:space="preserve">Część nr 3 (  przezierny stół zabiegowy ) </w:t>
      </w:r>
      <w:r>
        <w:rPr>
          <w:rFonts w:cs="Tahoma" w:ascii="Tahoma" w:hAnsi="Tahoma"/>
          <w:sz w:val="20"/>
        </w:rPr>
        <w:t>– FAMED ŻYWIEC Sp. z o.o., ul. Fabryczna 1, 34-300 Żywiec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Cena brutto : 27 824,85 zł ( słownie : dwadzieścia siedem tysięcy osiemset dwadzieścia cztery 85/100 zł ) – kryterium ceny 60 punktów; kryterium okresu gwarancji – 60 miesięcy -  30 punktów; kryterium okresu bezpłatnego serwisu – 5 lat - 10 punktów; razem 100 punktów ( oferta Wykonawcy – zgodnie z wymogami określonymi w SIWZ – najkorzystniejsza ze względu na  sumę kryterium ceny,  okresu gwarancji i okresu bezpłatnego serwisu).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rFonts w:cs="Tahoma" w:ascii="Tahoma" w:hAnsi="Tahoma"/>
          <w:b w:val="false"/>
          <w:bCs w:val="false"/>
          <w:sz w:val="20"/>
        </w:rPr>
      </w:pPr>
      <w:r>
        <w:rPr>
          <w:rFonts w:cs="Tahoma" w:ascii="Tahoma" w:hAnsi="Tahoma"/>
          <w:b w:val="false"/>
          <w:bCs w:val="false"/>
          <w:sz w:val="20"/>
        </w:rPr>
        <w:t>Pozostałe złożone oferty :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rFonts w:ascii="Tahoma" w:hAnsi="Tahoma"/>
          <w:b w:val="false"/>
          <w:bCs w:val="false"/>
          <w:sz w:val="20"/>
          <w:szCs w:val="20"/>
        </w:rPr>
      </w:pPr>
      <w:r>
        <w:rPr>
          <w:rFonts w:ascii="Tahoma" w:hAnsi="Tahoma"/>
          <w:b w:val="false"/>
          <w:bCs w:val="false"/>
          <w:sz w:val="20"/>
          <w:szCs w:val="20"/>
        </w:rPr>
        <w:t>ALVO Spółka z ograniczoną odpowiedzialnością Sp.k., ul. Południowa 21 a, 64-030 Śmigiel</w:t>
      </w:r>
    </w:p>
    <w:p>
      <w:pPr>
        <w:pStyle w:val="Normal"/>
        <w:spacing w:lineRule="auto" w:line="360"/>
        <w:jc w:val="both"/>
        <w:rPr>
          <w:rFonts w:cs="Tahoma" w:ascii="Tahoma" w:hAnsi="Tahoma"/>
          <w:b w:val="false"/>
          <w:bCs w:val="false"/>
          <w:sz w:val="20"/>
          <w:szCs w:val="20"/>
        </w:rPr>
      </w:pPr>
      <w:r>
        <w:rPr>
          <w:rFonts w:cs="Tahoma" w:ascii="Tahoma" w:hAnsi="Tahoma"/>
          <w:b w:val="false"/>
          <w:bCs w:val="false"/>
          <w:sz w:val="20"/>
          <w:szCs w:val="20"/>
        </w:rPr>
        <w:t>Cena brutto : 34 506,00 zł ( słownie : trzydzieści cztery tysiące pięćset sześć 00/100 zł ) – kryterium ceny 48,38 punktów; kryterium okresu gwarancji – 60 miesięcy – 30 punktów; okres bezpłatnego serwisu – 5 lat – 10 punktów; razem 88,38 punktów.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b/>
          <w:bCs/>
          <w:sz w:val="20"/>
        </w:rPr>
        <w:t xml:space="preserve">Część nr 4 (  zestaw do zabiegów ECPW ) </w:t>
      </w:r>
      <w:r>
        <w:rPr>
          <w:rFonts w:cs="Tahoma" w:ascii="Tahoma" w:hAnsi="Tahoma"/>
          <w:sz w:val="20"/>
        </w:rPr>
        <w:t>– VARIMED Sp. z o.o., ul. Tadeusza Kościuszki 115/4U, 50-442 Wrocław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rFonts w:cs="Tahoma" w:ascii="Tahoma" w:hAnsi="Tahoma"/>
          <w:sz w:val="20"/>
        </w:rPr>
      </w:pPr>
      <w:r>
        <w:rPr>
          <w:rFonts w:cs="Tahoma" w:ascii="Tahoma" w:hAnsi="Tahoma"/>
          <w:sz w:val="20"/>
        </w:rPr>
        <w:t>Cena brutto : 27 000,00 zł ( słownie : dwadzieścia siedem tysięcy 00/100 zł ) – kryterium ceny 42,79 punktów; kryterium okresu gwarancji – 60 miesięcy -  30 punktów; kryterium okresu bezpłatnego serwisu – 5 lat - 10 punktów; razem 82,79 punktów ( oferta Wykonawcy – zgodnie z wymogami określonymi w SIWZ – najkorzystniejsza ze względu na  sumę kryterium ceny,  okresu gwarancji i okresu bezpłatnego serwisu).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rFonts w:cs="Tahoma" w:ascii="Tahoma" w:hAnsi="Tahoma"/>
          <w:b w:val="false"/>
          <w:bCs w:val="false"/>
          <w:sz w:val="20"/>
        </w:rPr>
      </w:pPr>
      <w:r>
        <w:rPr>
          <w:rFonts w:cs="Tahoma" w:ascii="Tahoma" w:hAnsi="Tahoma"/>
          <w:b w:val="false"/>
          <w:bCs w:val="false"/>
          <w:sz w:val="20"/>
        </w:rPr>
        <w:t>Pozostałe złożone oferty :</w:t>
      </w:r>
    </w:p>
    <w:p>
      <w:pPr>
        <w:pStyle w:val="Normal"/>
        <w:spacing w:lineRule="auto" w:line="36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both"/>
        <w:rPr>
          <w:rFonts w:cs="Tahoma" w:ascii="Tahoma" w:hAnsi="Tahoma"/>
          <w:b w:val="false"/>
          <w:bCs w:val="false"/>
          <w:sz w:val="20"/>
          <w:szCs w:val="20"/>
        </w:rPr>
      </w:pPr>
      <w:r>
        <w:rPr>
          <w:rFonts w:cs="Tahoma" w:ascii="Tahoma" w:hAnsi="Tahoma"/>
          <w:b w:val="false"/>
          <w:bCs w:val="false"/>
          <w:sz w:val="20"/>
          <w:szCs w:val="20"/>
        </w:rPr>
        <w:t>ENDOELEKTRONIK Spółka z ograniczoną odpowiedzialnością Sp.k., ul. Borkowa 12, 05-840 Brwinów</w:t>
      </w:r>
    </w:p>
    <w:p>
      <w:pPr>
        <w:pStyle w:val="Normal"/>
        <w:spacing w:lineRule="auto" w:line="360"/>
        <w:jc w:val="both"/>
        <w:rPr>
          <w:rFonts w:ascii="Tahoma" w:hAnsi="Tahoma"/>
          <w:b w:val="false"/>
          <w:bCs w:val="false"/>
          <w:sz w:val="20"/>
          <w:szCs w:val="20"/>
        </w:rPr>
      </w:pPr>
      <w:r>
        <w:rPr>
          <w:rFonts w:ascii="Tahoma" w:hAnsi="Tahoma"/>
          <w:b w:val="false"/>
          <w:bCs w:val="false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cs="Tahoma" w:ascii="Tahoma" w:hAnsi="Tahoma"/>
          <w:b w:val="false"/>
          <w:bCs w:val="false"/>
          <w:sz w:val="20"/>
          <w:szCs w:val="20"/>
        </w:rPr>
      </w:pPr>
      <w:r>
        <w:rPr>
          <w:rFonts w:cs="Tahoma" w:ascii="Tahoma" w:hAnsi="Tahoma"/>
          <w:b w:val="false"/>
          <w:bCs w:val="false"/>
          <w:sz w:val="20"/>
          <w:szCs w:val="20"/>
        </w:rPr>
        <w:t>Cena brutto : 19 256,40 zł ( słownie : dziewiętnaście tysięcy dwieście pięćdziesiąt sześć 40/100 zł ) – kryterium ceny 60 punktów; kryterium okresu gwarancji – 36 miesięcy – 0 punktów; okres bezpłatnego serwisu – 3 lata – 0 punktów; razem 60 punktów.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1417" w:bottom="1976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opka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Gwka"/>
      <w:jc w:val="center"/>
      <w:rPr>
        <w:b/>
      </w:rPr>
    </w:pPr>
    <w:r>
      <w:rPr>
        <w:b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1738630</wp:posOffset>
          </wp:positionH>
          <wp:positionV relativeFrom="paragraph">
            <wp:posOffset>-449580</wp:posOffset>
          </wp:positionV>
          <wp:extent cx="2180590" cy="923925"/>
          <wp:effectExtent l="0" t="0" r="0" b="0"/>
          <wp:wrapSquare wrapText="largest"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3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641af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Times New Roman"/>
      <w:color w:val="00000A"/>
      <w:sz w:val="24"/>
      <w:szCs w:val="24"/>
      <w:lang w:val="pl-PL" w:eastAsia="pl-PL" w:bidi="ar-SA"/>
    </w:rPr>
  </w:style>
  <w:style w:type="paragraph" w:styleId="Nagwek1">
    <w:name w:val="Nagłówek 1"/>
    <w:basedOn w:val="Normal"/>
    <w:pPr>
      <w:keepNext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kstdymkaZnak" w:customStyle="1">
    <w:name w:val="Tekst dymka Znak"/>
    <w:uiPriority w:val="99"/>
    <w:semiHidden/>
    <w:link w:val="Tekstdymka"/>
    <w:rsid w:val="00641af1"/>
    <w:basedOn w:val="DefaultParagraphFont"/>
    <w:rPr>
      <w:rFonts w:ascii="Segoe UI" w:hAnsi="Segoe UI" w:cs="Segoe UI"/>
      <w:sz w:val="18"/>
      <w:szCs w:val="18"/>
      <w:lang w:eastAsia="pl-PL"/>
    </w:rPr>
  </w:style>
  <w:style w:type="character" w:styleId="NagwekZnak" w:customStyle="1">
    <w:name w:val="Nagłówek Znak"/>
    <w:uiPriority w:val="99"/>
    <w:link w:val="Nagwek"/>
    <w:rsid w:val="00c62aad"/>
    <w:basedOn w:val="DefaultParagraphFont"/>
    <w:rPr>
      <w:rFonts w:ascii="Times New Roman" w:hAnsi="Times New Roman" w:cs="Times New Roman"/>
      <w:sz w:val="24"/>
      <w:szCs w:val="24"/>
      <w:lang w:eastAsia="pl-PL"/>
    </w:rPr>
  </w:style>
  <w:style w:type="character" w:styleId="StopkaZnak" w:customStyle="1">
    <w:name w:val="Stopka Znak"/>
    <w:uiPriority w:val="99"/>
    <w:link w:val="Stopka"/>
    <w:rsid w:val="00c62aad"/>
    <w:basedOn w:val="DefaultParagraphFont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BalloonText">
    <w:name w:val="Balloon Text"/>
    <w:uiPriority w:val="99"/>
    <w:semiHidden/>
    <w:unhideWhenUsed/>
    <w:link w:val="TekstdymkaZnak"/>
    <w:rsid w:val="00641af1"/>
    <w:basedOn w:val="Normal"/>
    <w:pPr/>
    <w:rPr>
      <w:rFonts w:ascii="Segoe UI" w:hAnsi="Segoe UI" w:cs="Segoe UI"/>
      <w:sz w:val="18"/>
      <w:szCs w:val="18"/>
    </w:rPr>
  </w:style>
  <w:style w:type="paragraph" w:styleId="Gwka">
    <w:name w:val="Główka"/>
    <w:uiPriority w:val="99"/>
    <w:unhideWhenUsed/>
    <w:link w:val="NagwekZnak"/>
    <w:rsid w:val="00c62aad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Stopka">
    <w:name w:val="Stopka"/>
    <w:uiPriority w:val="99"/>
    <w:unhideWhenUsed/>
    <w:link w:val="StopkaZnak"/>
    <w:rsid w:val="00c62aad"/>
    <w:basedOn w:val="Normal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02DC1-7D7C-4D72-87AC-B04F2D08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OpenOfficePL_Standard_SE/2015.6.8$Windows_x86 LibreOffice_project/3fd416d4c6db7d3204c17ce57a1d70f6e531ee21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2019-07-29T06:57:00Z</dcterms:created>
  <dc:creator>Renata Wojtuszko</dc:creator>
  <dc:language>pl-PL</dc:language>
  <cp:lastModifiedBy>Renata Wojtuszko</cp:lastModifiedBy>
  <cp:lastPrinted>2019-07-31T08:14:06Z</cp:lastPrinted>
  <dcterms:modified xsi:type="dcterms:W3CDTF">2019-07-29T06:57:00Z</dcterms:modified>
  <cp:revision>2</cp:revision>
</cp:coreProperties>
</file>